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宋体" w:eastAsia="黑体" w:cs="宋体"/>
          <w:b w:val="0"/>
          <w:bCs w:val="0"/>
          <w:kern w:val="0"/>
          <w:sz w:val="30"/>
          <w:szCs w:val="30"/>
        </w:rPr>
      </w:pPr>
      <w:r>
        <w:rPr>
          <w:rFonts w:ascii="黑体" w:hAnsi="宋体" w:eastAsia="黑体" w:cs="宋体"/>
          <w:b w:val="0"/>
          <w:bCs w:val="0"/>
          <w:kern w:val="0"/>
          <w:sz w:val="30"/>
          <w:szCs w:val="30"/>
        </w:rPr>
        <w:t>合肥工业大学</w:t>
      </w:r>
      <w:r>
        <w:rPr>
          <w:rFonts w:hint="eastAsia" w:ascii="黑体" w:hAnsi="宋体" w:eastAsia="黑体" w:cs="宋体"/>
          <w:b w:val="0"/>
          <w:bCs w:val="0"/>
          <w:kern w:val="0"/>
          <w:sz w:val="30"/>
          <w:szCs w:val="30"/>
        </w:rPr>
        <w:t>第</w:t>
      </w:r>
      <w:r>
        <w:rPr>
          <w:rFonts w:hint="eastAsia" w:ascii="黑体" w:hAnsi="宋体" w:eastAsia="黑体" w:cs="宋体"/>
          <w:b w:val="0"/>
          <w:bCs w:val="0"/>
          <w:kern w:val="0"/>
          <w:sz w:val="30"/>
          <w:szCs w:val="30"/>
          <w:lang w:val="en-US" w:eastAsia="zh-CN"/>
        </w:rPr>
        <w:t>九</w:t>
      </w:r>
      <w:r>
        <w:rPr>
          <w:rFonts w:hint="eastAsia" w:ascii="黑体" w:hAnsi="宋体" w:eastAsia="黑体" w:cs="宋体"/>
          <w:b w:val="0"/>
          <w:bCs w:val="0"/>
          <w:kern w:val="0"/>
          <w:sz w:val="30"/>
          <w:szCs w:val="30"/>
        </w:rPr>
        <w:t>届 “英国GKN粉末冶金奖学金”</w:t>
      </w:r>
      <w:r>
        <w:rPr>
          <w:rFonts w:ascii="黑体" w:hAnsi="宋体" w:eastAsia="黑体" w:cs="宋体"/>
          <w:b w:val="0"/>
          <w:bCs w:val="0"/>
          <w:kern w:val="0"/>
          <w:sz w:val="30"/>
          <w:szCs w:val="30"/>
        </w:rPr>
        <w:t>评选办法</w:t>
      </w:r>
    </w:p>
    <w:p>
      <w:pPr>
        <w:pStyle w:val="5"/>
        <w:spacing w:beforeLines="50" w:beforeAutospacing="0" w:after="0" w:afterAutospacing="0" w:line="440" w:lineRule="exact"/>
        <w:ind w:firstLine="531" w:firstLineChars="196"/>
        <w:rPr>
          <w:rFonts w:ascii="Verdana" w:hAnsi="Verdana"/>
          <w:spacing w:val="15"/>
        </w:rPr>
      </w:pPr>
      <w:r>
        <w:rPr>
          <w:rFonts w:hint="eastAsia" w:ascii="Verdana" w:hAnsi="Verdana"/>
          <w:b/>
          <w:spacing w:val="15"/>
        </w:rPr>
        <w:t>第一条</w:t>
      </w:r>
      <w:r>
        <w:rPr>
          <w:rFonts w:hint="eastAsia" w:ascii="Verdana" w:hAnsi="Verdana"/>
          <w:spacing w:val="15"/>
        </w:rPr>
        <w:t xml:space="preserve">  合肥工业大学“英国GKN粉末冶金奖学金”，是由吉凯恩中国投资有限公司为奖励我校粉末冶金方向思想品德好、学习成绩优、综合能力强的学生而设立的专项奖励资金。</w:t>
      </w:r>
    </w:p>
    <w:p>
      <w:pPr>
        <w:pStyle w:val="5"/>
        <w:spacing w:beforeLines="50" w:beforeAutospacing="0" w:after="0" w:afterAutospacing="0" w:line="440" w:lineRule="exact"/>
        <w:ind w:firstLine="531" w:firstLineChars="196"/>
        <w:rPr>
          <w:rFonts w:ascii="Verdana" w:hAnsi="Verdana"/>
          <w:spacing w:val="15"/>
        </w:rPr>
      </w:pPr>
      <w:r>
        <w:rPr>
          <w:rFonts w:ascii="Verdana" w:hAnsi="Verdana"/>
          <w:b/>
          <w:spacing w:val="15"/>
        </w:rPr>
        <w:t>第二条  评选对象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合肥工业大学材料科学与工程学院粉末冶金相关专业在校本科生。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b/>
          <w:spacing w:val="15"/>
        </w:rPr>
      </w:pPr>
      <w:r>
        <w:rPr>
          <w:rFonts w:ascii="Verdana" w:hAnsi="Verdana"/>
          <w:b/>
          <w:spacing w:val="15"/>
        </w:rPr>
        <w:t>第三条  评选人数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1、材料科学与工程学院优秀学生4名，</w:t>
      </w:r>
      <w:r>
        <w:rPr>
          <w:rFonts w:hint="eastAsia" w:ascii="Verdana" w:hAnsi="Verdana"/>
          <w:spacing w:val="15"/>
          <w:lang w:val="en-US" w:eastAsia="zh-CN"/>
        </w:rPr>
        <w:t>每个年级各1名，</w:t>
      </w:r>
      <w:r>
        <w:rPr>
          <w:rFonts w:ascii="Verdana" w:hAnsi="Verdana"/>
          <w:spacing w:val="15"/>
        </w:rPr>
        <w:t>总共人民币1</w:t>
      </w:r>
      <w:r>
        <w:rPr>
          <w:rFonts w:hint="eastAsia" w:ascii="Verdana" w:hAnsi="Verdana"/>
          <w:spacing w:val="15"/>
          <w:lang w:val="en-US" w:eastAsia="zh-CN"/>
        </w:rPr>
        <w:t>4</w:t>
      </w:r>
      <w:r>
        <w:rPr>
          <w:rFonts w:ascii="Verdana" w:hAnsi="Verdana"/>
          <w:spacing w:val="15"/>
        </w:rPr>
        <w:t>,000元。其中：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2、材料科学与工程学院粉末冶金相关专业本科在读的经济困难学生6名，</w:t>
      </w:r>
      <w:r>
        <w:rPr>
          <w:rFonts w:hint="eastAsia" w:ascii="Verdana" w:hAnsi="Verdana"/>
          <w:spacing w:val="15"/>
          <w:lang w:val="en-US" w:eastAsia="zh-CN"/>
        </w:rPr>
        <w:t>5</w:t>
      </w:r>
      <w:r>
        <w:rPr>
          <w:rFonts w:ascii="Verdana" w:hAnsi="Verdana"/>
          <w:spacing w:val="15"/>
        </w:rPr>
        <w:t>000元∕人，总共人民币</w:t>
      </w:r>
      <w:r>
        <w:rPr>
          <w:rFonts w:hint="eastAsia" w:ascii="Verdana" w:hAnsi="Verdana"/>
          <w:spacing w:val="15"/>
          <w:lang w:val="en-US" w:eastAsia="zh-CN"/>
        </w:rPr>
        <w:t>30</w:t>
      </w:r>
      <w:r>
        <w:rPr>
          <w:rFonts w:ascii="Verdana" w:hAnsi="Verdana"/>
          <w:spacing w:val="15"/>
        </w:rPr>
        <w:t>,000元。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b/>
          <w:spacing w:val="15"/>
        </w:rPr>
      </w:pPr>
      <w:r>
        <w:rPr>
          <w:rFonts w:ascii="Verdana" w:hAnsi="Verdana"/>
          <w:b/>
          <w:spacing w:val="15"/>
        </w:rPr>
        <w:t>第四条  评选条件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1、遵守校规校纪，为人诚信正直。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2、积极参加学校管理和社会活动，成绩突出，具有创新精神。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3、具有较强的技术开发、科研能力以及良好的协作精神。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4、积极参加体育锻炼，身体健康。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5、家境贫困、品学兼优者优先考虑</w:t>
      </w:r>
      <w:r>
        <w:rPr>
          <w:rFonts w:hint="eastAsia" w:ascii="Verdana" w:hAnsi="Verdana"/>
          <w:spacing w:val="15"/>
          <w:lang w:eastAsia="zh-CN"/>
        </w:rPr>
        <w:t>，学年成绩原则上为三等奖学金以上</w:t>
      </w:r>
      <w:r>
        <w:rPr>
          <w:rFonts w:ascii="Verdana" w:hAnsi="Verdana"/>
          <w:spacing w:val="15"/>
        </w:rPr>
        <w:t>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6、</w:t>
      </w:r>
      <w:r>
        <w:rPr>
          <w:rFonts w:hint="eastAsia" w:ascii="Verdana" w:hAnsi="Verdana"/>
          <w:spacing w:val="15"/>
          <w:lang w:eastAsia="zh-CN"/>
        </w:rPr>
        <w:t>毕业班年级</w:t>
      </w:r>
      <w:r>
        <w:rPr>
          <w:rFonts w:ascii="Verdana" w:hAnsi="Verdana"/>
          <w:spacing w:val="15"/>
        </w:rPr>
        <w:t>有志加盟吉凯恩中国投资有限公司者</w:t>
      </w:r>
      <w:r>
        <w:rPr>
          <w:rFonts w:hint="eastAsia" w:ascii="Verdana" w:hAnsi="Verdana"/>
          <w:spacing w:val="15"/>
          <w:lang w:eastAsia="zh-CN"/>
        </w:rPr>
        <w:t>同等条件下</w:t>
      </w:r>
      <w:r>
        <w:rPr>
          <w:rFonts w:ascii="Verdana" w:hAnsi="Verdana"/>
          <w:spacing w:val="15"/>
        </w:rPr>
        <w:t>优先考虑。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b/>
          <w:spacing w:val="15"/>
        </w:rPr>
      </w:pPr>
      <w:r>
        <w:rPr>
          <w:rFonts w:hint="eastAsia" w:ascii="Verdana" w:hAnsi="Verdana"/>
          <w:b/>
          <w:spacing w:val="15"/>
        </w:rPr>
        <w:t>第五条  评选原则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在满足基本条件的基础上，适当向家庭经济困难学生倾斜，且不与国家奖学金、国家励志奖学金以及其他社会奖学金重复评审。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b/>
          <w:spacing w:val="15"/>
        </w:rPr>
      </w:pPr>
      <w:r>
        <w:rPr>
          <w:rFonts w:hint="eastAsia" w:ascii="Verdana" w:hAnsi="Verdana"/>
          <w:b/>
          <w:spacing w:val="15"/>
        </w:rPr>
        <w:t>第六条  评选程序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1、宣传动员。</w:t>
      </w:r>
      <w:r>
        <w:rPr>
          <w:rFonts w:hint="eastAsia" w:ascii="Verdana" w:hAnsi="Verdana"/>
          <w:spacing w:val="15"/>
          <w:lang w:val="en-US" w:eastAsia="zh-CN"/>
        </w:rPr>
        <w:t>10月14日</w:t>
      </w:r>
      <w:r>
        <w:rPr>
          <w:rFonts w:hint="eastAsia" w:ascii="Verdana" w:hAnsi="Verdana"/>
          <w:spacing w:val="15"/>
        </w:rPr>
        <w:t>下发《关于评选第</w:t>
      </w:r>
      <w:r>
        <w:rPr>
          <w:rFonts w:hint="eastAsia" w:ascii="Verdana" w:hAnsi="Verdana"/>
          <w:spacing w:val="15"/>
          <w:lang w:val="en-US" w:eastAsia="zh-CN"/>
        </w:rPr>
        <w:t>九</w:t>
      </w:r>
      <w:r>
        <w:rPr>
          <w:rFonts w:hint="eastAsia" w:ascii="Verdana" w:hAnsi="Verdana"/>
          <w:spacing w:val="15"/>
        </w:rPr>
        <w:t>届“英国GKN粉末冶金奖学金”的通知》，进行相关宣传。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2、个人申请。个人参照评选条件，</w:t>
      </w:r>
      <w:r>
        <w:rPr>
          <w:rFonts w:hint="eastAsia" w:ascii="Verdana" w:hAnsi="Verdana"/>
          <w:spacing w:val="15"/>
          <w:lang w:val="en-US" w:eastAsia="zh-CN"/>
        </w:rPr>
        <w:t>10月16日前</w:t>
      </w:r>
      <w:r>
        <w:rPr>
          <w:rFonts w:hint="eastAsia" w:ascii="Verdana" w:hAnsi="Verdana"/>
          <w:spacing w:val="15"/>
        </w:rPr>
        <w:t>向学院递交奖学金申请，并提供相关证明材料。学院学生工作办公室负责对</w:t>
      </w:r>
      <w:bookmarkStart w:id="0" w:name="_GoBack"/>
      <w:bookmarkEnd w:id="0"/>
      <w:r>
        <w:rPr>
          <w:rFonts w:hint="eastAsia" w:ascii="Verdana" w:hAnsi="Verdana"/>
          <w:spacing w:val="15"/>
        </w:rPr>
        <w:t>材料进行汇总和审查。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3、组织评审。“英国GKN粉末冶金奖学金”评审小组对申请者进行评审，确定“英国GKN粉末冶金奖学金”获奖人选。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4、进行公示。对获奖名单进行公示。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5、组织颁奖。获奖名单报吉凯恩中国投资有限公司审定后，进行颁奖。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spacing w:val="15"/>
        </w:rPr>
      </w:pPr>
      <w:r>
        <w:rPr>
          <w:rFonts w:ascii="Verdana" w:hAnsi="Verdana"/>
          <w:b/>
          <w:spacing w:val="15"/>
        </w:rPr>
        <w:t>第</w:t>
      </w:r>
      <w:r>
        <w:rPr>
          <w:rFonts w:hint="eastAsia" w:ascii="Verdana" w:hAnsi="Verdana"/>
          <w:b/>
          <w:spacing w:val="15"/>
        </w:rPr>
        <w:t>七</w:t>
      </w:r>
      <w:r>
        <w:rPr>
          <w:rFonts w:ascii="Verdana" w:hAnsi="Verdana"/>
          <w:b/>
          <w:spacing w:val="15"/>
        </w:rPr>
        <w:t>条</w:t>
      </w:r>
      <w:r>
        <w:rPr>
          <w:rFonts w:hint="eastAsia" w:ascii="Verdana" w:hAnsi="Verdana"/>
          <w:spacing w:val="15"/>
        </w:rPr>
        <w:t xml:space="preserve">  </w:t>
      </w:r>
      <w:r>
        <w:rPr>
          <w:rFonts w:ascii="Verdana" w:hAnsi="Verdana"/>
          <w:spacing w:val="15"/>
        </w:rPr>
        <w:t>合肥工业大学</w:t>
      </w:r>
      <w:r>
        <w:rPr>
          <w:rFonts w:hint="eastAsia" w:ascii="Verdana" w:hAnsi="Verdana"/>
          <w:spacing w:val="15"/>
        </w:rPr>
        <w:t>“英国GKN粉末冶金奖学金”获得者</w:t>
      </w:r>
      <w:r>
        <w:rPr>
          <w:rFonts w:ascii="Verdana" w:hAnsi="Verdana"/>
          <w:spacing w:val="15"/>
        </w:rPr>
        <w:t>，将获得获奖证书和</w:t>
      </w:r>
      <w:r>
        <w:rPr>
          <w:rFonts w:hint="eastAsia" w:ascii="Verdana" w:hAnsi="Verdana"/>
          <w:spacing w:val="15"/>
        </w:rPr>
        <w:t>相应</w:t>
      </w:r>
      <w:r>
        <w:rPr>
          <w:rFonts w:ascii="Verdana" w:hAnsi="Verdana"/>
          <w:spacing w:val="15"/>
        </w:rPr>
        <w:t>奖励。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spacing w:val="15"/>
        </w:rPr>
      </w:pPr>
      <w:r>
        <w:rPr>
          <w:rFonts w:ascii="Verdana" w:hAnsi="Verdana"/>
          <w:b/>
          <w:spacing w:val="15"/>
        </w:rPr>
        <w:t>第八条</w:t>
      </w:r>
      <w:r>
        <w:rPr>
          <w:rFonts w:ascii="Verdana" w:hAnsi="Verdana"/>
          <w:spacing w:val="15"/>
        </w:rPr>
        <w:t>  本办法解释权属合肥工业大学</w:t>
      </w:r>
      <w:r>
        <w:rPr>
          <w:rFonts w:hint="eastAsia" w:ascii="Verdana" w:hAnsi="Verdana"/>
          <w:spacing w:val="15"/>
        </w:rPr>
        <w:t>“英国GKN粉末冶金奖学金”评审小组</w:t>
      </w:r>
      <w:r>
        <w:rPr>
          <w:rFonts w:ascii="Verdana" w:hAnsi="Verdana"/>
          <w:spacing w:val="15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E23"/>
    <w:rsid w:val="000220E2"/>
    <w:rsid w:val="00032727"/>
    <w:rsid w:val="00032C6D"/>
    <w:rsid w:val="0004374F"/>
    <w:rsid w:val="00043A42"/>
    <w:rsid w:val="0005076B"/>
    <w:rsid w:val="000508C5"/>
    <w:rsid w:val="000765F6"/>
    <w:rsid w:val="00082495"/>
    <w:rsid w:val="000920E5"/>
    <w:rsid w:val="000A5C8A"/>
    <w:rsid w:val="000B5E58"/>
    <w:rsid w:val="000B6AB4"/>
    <w:rsid w:val="000C70F1"/>
    <w:rsid w:val="000D2037"/>
    <w:rsid w:val="000F2B71"/>
    <w:rsid w:val="000F4A17"/>
    <w:rsid w:val="001041CC"/>
    <w:rsid w:val="0011627B"/>
    <w:rsid w:val="00126DC2"/>
    <w:rsid w:val="0013339B"/>
    <w:rsid w:val="00142AD9"/>
    <w:rsid w:val="0016616F"/>
    <w:rsid w:val="00166247"/>
    <w:rsid w:val="00171CD3"/>
    <w:rsid w:val="001737F1"/>
    <w:rsid w:val="0018646F"/>
    <w:rsid w:val="0019053C"/>
    <w:rsid w:val="0019713C"/>
    <w:rsid w:val="001B1D0C"/>
    <w:rsid w:val="001B5116"/>
    <w:rsid w:val="001C3816"/>
    <w:rsid w:val="001D245A"/>
    <w:rsid w:val="001D24A9"/>
    <w:rsid w:val="00203A39"/>
    <w:rsid w:val="0020712F"/>
    <w:rsid w:val="00211674"/>
    <w:rsid w:val="00217B53"/>
    <w:rsid w:val="002256E1"/>
    <w:rsid w:val="00226E38"/>
    <w:rsid w:val="002274EB"/>
    <w:rsid w:val="00244CF4"/>
    <w:rsid w:val="002518B8"/>
    <w:rsid w:val="00252439"/>
    <w:rsid w:val="002617BD"/>
    <w:rsid w:val="002643D9"/>
    <w:rsid w:val="00270FCD"/>
    <w:rsid w:val="00290CB5"/>
    <w:rsid w:val="00292A53"/>
    <w:rsid w:val="002A7545"/>
    <w:rsid w:val="002B6A07"/>
    <w:rsid w:val="002B7658"/>
    <w:rsid w:val="002D2BA6"/>
    <w:rsid w:val="002D6403"/>
    <w:rsid w:val="002E7801"/>
    <w:rsid w:val="003203C4"/>
    <w:rsid w:val="0033114C"/>
    <w:rsid w:val="003556E1"/>
    <w:rsid w:val="003752F9"/>
    <w:rsid w:val="00385000"/>
    <w:rsid w:val="003973C5"/>
    <w:rsid w:val="003A41EA"/>
    <w:rsid w:val="003B7611"/>
    <w:rsid w:val="003D512A"/>
    <w:rsid w:val="003D5BFF"/>
    <w:rsid w:val="003E1C0C"/>
    <w:rsid w:val="003F5B36"/>
    <w:rsid w:val="00403D97"/>
    <w:rsid w:val="004158B1"/>
    <w:rsid w:val="00425640"/>
    <w:rsid w:val="0043287E"/>
    <w:rsid w:val="004368CF"/>
    <w:rsid w:val="0044023E"/>
    <w:rsid w:val="00443257"/>
    <w:rsid w:val="004452F0"/>
    <w:rsid w:val="004516BC"/>
    <w:rsid w:val="004558E8"/>
    <w:rsid w:val="00471DC7"/>
    <w:rsid w:val="004C78F7"/>
    <w:rsid w:val="004E36EE"/>
    <w:rsid w:val="004E76A7"/>
    <w:rsid w:val="004F1892"/>
    <w:rsid w:val="004F2DCB"/>
    <w:rsid w:val="004F5ABB"/>
    <w:rsid w:val="005041D0"/>
    <w:rsid w:val="005045A7"/>
    <w:rsid w:val="0052716C"/>
    <w:rsid w:val="00530DA5"/>
    <w:rsid w:val="00533BE3"/>
    <w:rsid w:val="00535C77"/>
    <w:rsid w:val="00541505"/>
    <w:rsid w:val="0057025B"/>
    <w:rsid w:val="005928C1"/>
    <w:rsid w:val="005A52E7"/>
    <w:rsid w:val="005A5B9F"/>
    <w:rsid w:val="005B187F"/>
    <w:rsid w:val="005B3C19"/>
    <w:rsid w:val="006125AB"/>
    <w:rsid w:val="00633E2A"/>
    <w:rsid w:val="006347EB"/>
    <w:rsid w:val="0065198D"/>
    <w:rsid w:val="00673F64"/>
    <w:rsid w:val="00675692"/>
    <w:rsid w:val="00681EF8"/>
    <w:rsid w:val="00686ED4"/>
    <w:rsid w:val="00687D7D"/>
    <w:rsid w:val="006C086A"/>
    <w:rsid w:val="006D7944"/>
    <w:rsid w:val="006F379A"/>
    <w:rsid w:val="006F427A"/>
    <w:rsid w:val="00703D8F"/>
    <w:rsid w:val="00713439"/>
    <w:rsid w:val="00722D8D"/>
    <w:rsid w:val="0072344A"/>
    <w:rsid w:val="007272C0"/>
    <w:rsid w:val="00740254"/>
    <w:rsid w:val="00743313"/>
    <w:rsid w:val="007563FB"/>
    <w:rsid w:val="00760283"/>
    <w:rsid w:val="00761214"/>
    <w:rsid w:val="00776A4A"/>
    <w:rsid w:val="00780FA3"/>
    <w:rsid w:val="007915A4"/>
    <w:rsid w:val="007A1352"/>
    <w:rsid w:val="007A2914"/>
    <w:rsid w:val="007A3AAA"/>
    <w:rsid w:val="007A6DA9"/>
    <w:rsid w:val="007C1C81"/>
    <w:rsid w:val="007E24F1"/>
    <w:rsid w:val="007F46C0"/>
    <w:rsid w:val="00803DAD"/>
    <w:rsid w:val="00803E23"/>
    <w:rsid w:val="00812C0E"/>
    <w:rsid w:val="008151F3"/>
    <w:rsid w:val="00844DEE"/>
    <w:rsid w:val="0085725D"/>
    <w:rsid w:val="00860922"/>
    <w:rsid w:val="00883912"/>
    <w:rsid w:val="008862E1"/>
    <w:rsid w:val="008957E1"/>
    <w:rsid w:val="00895C69"/>
    <w:rsid w:val="008A1335"/>
    <w:rsid w:val="008A1A06"/>
    <w:rsid w:val="008A39F5"/>
    <w:rsid w:val="008B01CA"/>
    <w:rsid w:val="008C4E0C"/>
    <w:rsid w:val="008E4B81"/>
    <w:rsid w:val="008F2465"/>
    <w:rsid w:val="008F34B0"/>
    <w:rsid w:val="0090051B"/>
    <w:rsid w:val="00910DDA"/>
    <w:rsid w:val="009150D5"/>
    <w:rsid w:val="009159BF"/>
    <w:rsid w:val="009170D0"/>
    <w:rsid w:val="0092612E"/>
    <w:rsid w:val="0093168B"/>
    <w:rsid w:val="00933DCC"/>
    <w:rsid w:val="00945B15"/>
    <w:rsid w:val="0095257D"/>
    <w:rsid w:val="009558A4"/>
    <w:rsid w:val="00957324"/>
    <w:rsid w:val="00982DDC"/>
    <w:rsid w:val="009A77F1"/>
    <w:rsid w:val="009B0C3F"/>
    <w:rsid w:val="009C64EE"/>
    <w:rsid w:val="009D4253"/>
    <w:rsid w:val="009D66F3"/>
    <w:rsid w:val="009D6D46"/>
    <w:rsid w:val="009D6DD4"/>
    <w:rsid w:val="009E0D59"/>
    <w:rsid w:val="009E6F6B"/>
    <w:rsid w:val="009F0F0F"/>
    <w:rsid w:val="00A10553"/>
    <w:rsid w:val="00A20547"/>
    <w:rsid w:val="00A2739F"/>
    <w:rsid w:val="00A32A48"/>
    <w:rsid w:val="00A37D7E"/>
    <w:rsid w:val="00A46CCF"/>
    <w:rsid w:val="00A473A6"/>
    <w:rsid w:val="00A50DD8"/>
    <w:rsid w:val="00A51CAA"/>
    <w:rsid w:val="00A81DEA"/>
    <w:rsid w:val="00A827CC"/>
    <w:rsid w:val="00A95048"/>
    <w:rsid w:val="00AA11AB"/>
    <w:rsid w:val="00AA525B"/>
    <w:rsid w:val="00AC0058"/>
    <w:rsid w:val="00AC254A"/>
    <w:rsid w:val="00AC6CB8"/>
    <w:rsid w:val="00AC7D48"/>
    <w:rsid w:val="00AD6E00"/>
    <w:rsid w:val="00AE630D"/>
    <w:rsid w:val="00AF1D6F"/>
    <w:rsid w:val="00B13CA8"/>
    <w:rsid w:val="00B20E31"/>
    <w:rsid w:val="00B220D3"/>
    <w:rsid w:val="00B22432"/>
    <w:rsid w:val="00B30B57"/>
    <w:rsid w:val="00B66E21"/>
    <w:rsid w:val="00B925BC"/>
    <w:rsid w:val="00B931F8"/>
    <w:rsid w:val="00BA4FDE"/>
    <w:rsid w:val="00BA5FA0"/>
    <w:rsid w:val="00BA6AB9"/>
    <w:rsid w:val="00BD61CE"/>
    <w:rsid w:val="00BD7165"/>
    <w:rsid w:val="00BE2A8A"/>
    <w:rsid w:val="00BE6912"/>
    <w:rsid w:val="00BF2DD7"/>
    <w:rsid w:val="00BF70F8"/>
    <w:rsid w:val="00C04ECF"/>
    <w:rsid w:val="00C33BBA"/>
    <w:rsid w:val="00C4062D"/>
    <w:rsid w:val="00C426C2"/>
    <w:rsid w:val="00C52FA9"/>
    <w:rsid w:val="00C56148"/>
    <w:rsid w:val="00C61447"/>
    <w:rsid w:val="00C71194"/>
    <w:rsid w:val="00C7652F"/>
    <w:rsid w:val="00CB2706"/>
    <w:rsid w:val="00CF1494"/>
    <w:rsid w:val="00D0217D"/>
    <w:rsid w:val="00D04AA3"/>
    <w:rsid w:val="00D12FFE"/>
    <w:rsid w:val="00D24C85"/>
    <w:rsid w:val="00D26A5E"/>
    <w:rsid w:val="00D3216E"/>
    <w:rsid w:val="00D32ACE"/>
    <w:rsid w:val="00D36485"/>
    <w:rsid w:val="00D45BD8"/>
    <w:rsid w:val="00D62104"/>
    <w:rsid w:val="00D645F6"/>
    <w:rsid w:val="00D663A4"/>
    <w:rsid w:val="00D7730B"/>
    <w:rsid w:val="00D82911"/>
    <w:rsid w:val="00D90329"/>
    <w:rsid w:val="00DA366C"/>
    <w:rsid w:val="00DB0E3C"/>
    <w:rsid w:val="00DE3F9E"/>
    <w:rsid w:val="00DE4B31"/>
    <w:rsid w:val="00DE4F78"/>
    <w:rsid w:val="00DF3083"/>
    <w:rsid w:val="00DF4226"/>
    <w:rsid w:val="00DF4949"/>
    <w:rsid w:val="00E04D72"/>
    <w:rsid w:val="00E1726E"/>
    <w:rsid w:val="00E448D6"/>
    <w:rsid w:val="00E46392"/>
    <w:rsid w:val="00E556B1"/>
    <w:rsid w:val="00E7235C"/>
    <w:rsid w:val="00E750EF"/>
    <w:rsid w:val="00E77435"/>
    <w:rsid w:val="00E817DA"/>
    <w:rsid w:val="00E818A9"/>
    <w:rsid w:val="00E821BF"/>
    <w:rsid w:val="00E83032"/>
    <w:rsid w:val="00E869C8"/>
    <w:rsid w:val="00E92985"/>
    <w:rsid w:val="00E94748"/>
    <w:rsid w:val="00EC4E8E"/>
    <w:rsid w:val="00EC6B1F"/>
    <w:rsid w:val="00EF59F0"/>
    <w:rsid w:val="00F00A23"/>
    <w:rsid w:val="00F20A19"/>
    <w:rsid w:val="00F40B8D"/>
    <w:rsid w:val="00F40FB1"/>
    <w:rsid w:val="00F42D32"/>
    <w:rsid w:val="00F475CF"/>
    <w:rsid w:val="00F516CF"/>
    <w:rsid w:val="00F63A16"/>
    <w:rsid w:val="00F63DE4"/>
    <w:rsid w:val="00F7470E"/>
    <w:rsid w:val="00F76A38"/>
    <w:rsid w:val="00F776F5"/>
    <w:rsid w:val="00FA4589"/>
    <w:rsid w:val="00FB14F8"/>
    <w:rsid w:val="00FD225F"/>
    <w:rsid w:val="01207261"/>
    <w:rsid w:val="06CC32E7"/>
    <w:rsid w:val="1296096E"/>
    <w:rsid w:val="13F367AB"/>
    <w:rsid w:val="24546821"/>
    <w:rsid w:val="29412EFB"/>
    <w:rsid w:val="37E05B2A"/>
    <w:rsid w:val="3C184385"/>
    <w:rsid w:val="434A02CA"/>
    <w:rsid w:val="5D6E620E"/>
    <w:rsid w:val="5F135246"/>
    <w:rsid w:val="602B3C3B"/>
    <w:rsid w:val="7DA5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ScaleCrop>false</ScaleCrop>
  <LinksUpToDate>false</LinksUpToDate>
  <CharactersWithSpaces>861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2012-11-22T01:25:00Z</dcterms:created>
  <dc:creator>clxy</dc:creator>
  <cp:lastModifiedBy>Dell</cp:lastModifiedBy>
  <cp:lastPrinted>2015-11-02T02:07:00Z</cp:lastPrinted>
  <dcterms:modified xsi:type="dcterms:W3CDTF">2017-10-14T03:10:03Z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