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40A18" w14:textId="77777777" w:rsidR="004B7089" w:rsidRDefault="00DC0330">
      <w:pPr>
        <w:spacing w:line="360" w:lineRule="auto"/>
        <w:rPr>
          <w:rFonts w:ascii="宋体" w:eastAsia="宋体" w:hAnsi="宋体" w:cs="宋体"/>
          <w:sz w:val="22"/>
          <w:szCs w:val="28"/>
        </w:rPr>
      </w:pPr>
      <w:r>
        <w:rPr>
          <w:rFonts w:ascii="宋体" w:eastAsia="宋体" w:hAnsi="宋体" w:cs="宋体" w:hint="eastAsia"/>
          <w:sz w:val="24"/>
          <w:szCs w:val="32"/>
        </w:rPr>
        <w:t>附件</w:t>
      </w:r>
      <w:r>
        <w:rPr>
          <w:rFonts w:ascii="宋体" w:eastAsia="宋体" w:hAnsi="宋体" w:cs="宋体" w:hint="eastAsia"/>
          <w:sz w:val="24"/>
          <w:szCs w:val="32"/>
        </w:rPr>
        <w:t>1</w:t>
      </w:r>
    </w:p>
    <w:p w14:paraId="4DD41C0D" w14:textId="77777777" w:rsidR="004B7089" w:rsidRDefault="00DC0330">
      <w:pPr>
        <w:spacing w:line="360" w:lineRule="auto"/>
        <w:rPr>
          <w:rFonts w:ascii="宋体" w:eastAsia="宋体" w:hAnsi="宋体" w:cs="宋体"/>
          <w:sz w:val="24"/>
          <w:szCs w:val="32"/>
        </w:rPr>
      </w:pPr>
      <w:r>
        <w:rPr>
          <w:rFonts w:ascii="宋体" w:eastAsia="宋体" w:hAnsi="宋体" w:cs="宋体" w:hint="eastAsia"/>
          <w:sz w:val="24"/>
          <w:szCs w:val="32"/>
        </w:rPr>
        <w:t>所选诗句：</w:t>
      </w:r>
    </w:p>
    <w:p w14:paraId="5D44F6B0" w14:textId="77777777" w:rsidR="004B7089" w:rsidRDefault="00DC0330">
      <w:pPr>
        <w:spacing w:line="360" w:lineRule="auto"/>
        <w:ind w:firstLineChars="200" w:firstLine="480"/>
        <w:jc w:val="left"/>
        <w:rPr>
          <w:rFonts w:ascii="宋体" w:eastAsia="宋体" w:hAnsi="宋体" w:cs="宋体"/>
          <w:sz w:val="24"/>
          <w:szCs w:val="32"/>
        </w:rPr>
      </w:pPr>
      <w:r>
        <w:rPr>
          <w:rFonts w:ascii="宋体" w:eastAsia="宋体" w:hAnsi="宋体" w:cs="宋体" w:hint="eastAsia"/>
          <w:sz w:val="24"/>
          <w:szCs w:val="32"/>
        </w:rPr>
        <w:t>何意百炼刚，化为绕指柔。——《重赠卢谌》（西晋刘琨）</w:t>
      </w:r>
    </w:p>
    <w:p w14:paraId="39B8A138" w14:textId="77777777" w:rsidR="004B7089" w:rsidRDefault="00DC0330">
      <w:pPr>
        <w:spacing w:line="360" w:lineRule="auto"/>
        <w:rPr>
          <w:rFonts w:ascii="宋体" w:eastAsia="宋体" w:hAnsi="宋体" w:cs="宋体"/>
          <w:sz w:val="24"/>
          <w:szCs w:val="32"/>
        </w:rPr>
      </w:pPr>
      <w:r>
        <w:rPr>
          <w:rFonts w:ascii="宋体" w:eastAsia="宋体" w:hAnsi="宋体" w:cs="宋体" w:hint="eastAsia"/>
          <w:sz w:val="24"/>
          <w:szCs w:val="32"/>
        </w:rPr>
        <w:t>诗句分析：</w:t>
      </w:r>
    </w:p>
    <w:p w14:paraId="7B0DAEAB" w14:textId="49B1B597" w:rsidR="004B7089" w:rsidRDefault="00DC033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经过百炼的钢变成可以绕指的柔软之物。诗句反映了中国古代将炒钢经反复折叠锻打变形而制成的钢及其工艺。多次反复锻打可以使材料成分均匀、组织致密、细化晶粒，从而改善钢的性能，“百炼钢化为绕指柔”是古代人炼钢的一种理想。</w:t>
      </w:r>
    </w:p>
    <w:p w14:paraId="419034BA" w14:textId="1A2D6573" w:rsidR="003C37CE" w:rsidRDefault="003C37CE" w:rsidP="006E0BC0">
      <w:pPr>
        <w:spacing w:line="360" w:lineRule="auto"/>
        <w:ind w:firstLineChars="200" w:firstLine="560"/>
        <w:jc w:val="center"/>
        <w:rPr>
          <w:rFonts w:ascii="宋体" w:eastAsia="宋体" w:hAnsi="宋体" w:cs="宋体" w:hint="eastAsia"/>
          <w:sz w:val="24"/>
          <w:szCs w:val="32"/>
        </w:rPr>
      </w:pPr>
      <w:r>
        <w:rPr>
          <w:rFonts w:ascii="宋体" w:eastAsia="宋体" w:hAnsi="宋体" w:cs="宋体" w:hint="eastAsia"/>
          <w:noProof/>
          <w:sz w:val="28"/>
          <w:szCs w:val="28"/>
        </w:rPr>
        <w:drawing>
          <wp:inline distT="0" distB="0" distL="114300" distR="114300" wp14:anchorId="405F5DCD" wp14:editId="3D9D6123">
            <wp:extent cx="3538054" cy="2576218"/>
            <wp:effectExtent l="0" t="0" r="5715" b="0"/>
            <wp:docPr id="2" name="图片 2" descr="2fee4818e78e75f8bd1231fef5b4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ee4818e78e75f8bd1231fef5b41092"/>
                    <pic:cNvPicPr>
                      <a:picLocks noChangeAspect="1"/>
                    </pic:cNvPicPr>
                  </pic:nvPicPr>
                  <pic:blipFill>
                    <a:blip r:embed="rId5"/>
                    <a:stretch>
                      <a:fillRect/>
                    </a:stretch>
                  </pic:blipFill>
                  <pic:spPr>
                    <a:xfrm>
                      <a:off x="0" y="0"/>
                      <a:ext cx="3577715" cy="2605097"/>
                    </a:xfrm>
                    <a:prstGeom prst="rect">
                      <a:avLst/>
                    </a:prstGeom>
                  </pic:spPr>
                </pic:pic>
              </a:graphicData>
            </a:graphic>
          </wp:inline>
        </w:drawing>
      </w:r>
    </w:p>
    <w:p w14:paraId="1F3199E3" w14:textId="0988BC38" w:rsidR="007E5B4C" w:rsidRDefault="00DC0330" w:rsidP="00DC0330">
      <w:pPr>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从材料微观角度分析，诗句表现了金属材料同时具备高强度和高塑性的性能。位错的存在对材料的物理性能和力学性能产生影响，而位错移动导致位错之间的相互作用增加，提供了更多变形的可能，使得合金有更好的均匀变形能力，揭开了“百炼刚”化成“绕指柔”的奥秘。</w:t>
      </w:r>
    </w:p>
    <w:p w14:paraId="39F0241C" w14:textId="77777777" w:rsidR="004B7089" w:rsidRDefault="00DC0330">
      <w:pPr>
        <w:spacing w:line="360" w:lineRule="auto"/>
        <w:ind w:firstLineChars="200" w:firstLine="480"/>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作者姓名</w:t>
      </w:r>
    </w:p>
    <w:p w14:paraId="4CA62987" w14:textId="77777777" w:rsidR="004B7089" w:rsidRDefault="00DC0330">
      <w:pPr>
        <w:spacing w:line="360" w:lineRule="auto"/>
        <w:ind w:firstLineChars="200" w:firstLine="480"/>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学院专业班级</w:t>
      </w:r>
    </w:p>
    <w:p w14:paraId="1D93F457" w14:textId="77777777" w:rsidR="004B7089" w:rsidRDefault="00DC0330">
      <w:pPr>
        <w:spacing w:line="360" w:lineRule="auto"/>
        <w:ind w:firstLineChars="200" w:firstLine="480"/>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联系方式</w:t>
      </w:r>
    </w:p>
    <w:p w14:paraId="50116E58" w14:textId="77777777" w:rsidR="004B7089" w:rsidRDefault="004B7089">
      <w:pPr>
        <w:rPr>
          <w:rFonts w:ascii="宋体" w:eastAsia="宋体" w:hAnsi="宋体" w:cs="宋体"/>
          <w:sz w:val="22"/>
          <w:szCs w:val="28"/>
        </w:rPr>
      </w:pPr>
    </w:p>
    <w:p w14:paraId="47C2FD69" w14:textId="77777777" w:rsidR="004B7089" w:rsidRDefault="004B7089">
      <w:pPr>
        <w:rPr>
          <w:rFonts w:ascii="宋体" w:eastAsia="宋体" w:hAnsi="宋体" w:cs="宋体"/>
          <w:sz w:val="24"/>
        </w:rPr>
      </w:pPr>
    </w:p>
    <w:sectPr w:rsidR="004B7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089"/>
    <w:rsid w:val="003C37CE"/>
    <w:rsid w:val="004B7089"/>
    <w:rsid w:val="006E0BC0"/>
    <w:rsid w:val="007E5B4C"/>
    <w:rsid w:val="00DC0330"/>
    <w:rsid w:val="0C4C440A"/>
    <w:rsid w:val="10944FA1"/>
    <w:rsid w:val="14560431"/>
    <w:rsid w:val="16CC06EA"/>
    <w:rsid w:val="416C1B5B"/>
    <w:rsid w:val="5F677517"/>
    <w:rsid w:val="65E86DDF"/>
    <w:rsid w:val="66BD2FE0"/>
    <w:rsid w:val="66F6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EFCE6"/>
  <w15:docId w15:val="{90F9D287-58EE-421B-9FA6-00D0B752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吴辰华</dc:creator>
  <cp:lastModifiedBy>曾 珂珂</cp:lastModifiedBy>
  <cp:revision>2</cp:revision>
  <dcterms:created xsi:type="dcterms:W3CDTF">2014-10-29T12:08:00Z</dcterms:created>
  <dcterms:modified xsi:type="dcterms:W3CDTF">2021-04-15T15:48:00Z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A07B9E6C888C4F70A95B3D26365E9455</vt:lpwstr>
  </property>
</Properties>
</file>