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jc w:val="center"/>
        <w:textAlignment w:val="auto"/>
        <w:rPr>
          <w:color w:val="333333"/>
          <w:sz w:val="28"/>
          <w:szCs w:val="28"/>
        </w:rPr>
      </w:pPr>
      <w:r>
        <w:rPr>
          <w:i w:val="0"/>
          <w:caps w:val="0"/>
          <w:color w:val="333333"/>
          <w:spacing w:val="0"/>
          <w:sz w:val="28"/>
          <w:szCs w:val="28"/>
        </w:rPr>
        <w:t>关于在师生中开展党史、新中国史、改革开放史、社会主义发展史学习教育及新冠肺炎疫情防控知识竞答讲述活动的通知</w:t>
      </w:r>
    </w:p>
    <w:p>
      <w:pPr>
        <w:pStyle w:val="3"/>
        <w:keepNext w:val="0"/>
        <w:keepLines w:val="0"/>
        <w:pageBreakBefore w:val="0"/>
        <w:widowControl/>
        <w:suppressLineNumbers w:val="0"/>
        <w:pBdr>
          <w:top w:val="none" w:color="auto" w:sz="0" w:space="0"/>
          <w:left w:val="none" w:color="auto" w:sz="0" w:space="0"/>
          <w:bottom w:val="single" w:color="E5E5E5" w:sz="6" w:space="7"/>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color w:val="666666"/>
          <w:sz w:val="21"/>
          <w:szCs w:val="21"/>
        </w:rPr>
      </w:pPr>
      <w:r>
        <w:rPr>
          <w:rFonts w:ascii="微软雅黑" w:hAnsi="微软雅黑" w:eastAsia="微软雅黑" w:cs="微软雅黑"/>
          <w:i w:val="0"/>
          <w:caps w:val="0"/>
          <w:color w:val="666666"/>
          <w:spacing w:val="0"/>
          <w:sz w:val="21"/>
          <w:szCs w:val="21"/>
        </w:rPr>
        <w:t>日期：2020年08月14日 15:56 </w:t>
      </w:r>
      <w:r>
        <w:rPr>
          <w:rFonts w:hint="eastAsia" w:ascii="微软雅黑" w:hAnsi="微软雅黑" w:eastAsia="微软雅黑" w:cs="微软雅黑"/>
          <w:i w:val="0"/>
          <w:caps w:val="0"/>
          <w:color w:val="666666"/>
          <w:spacing w:val="0"/>
          <w:sz w:val="21"/>
          <w:szCs w:val="21"/>
        </w:rPr>
        <w:t> 稿件来源：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各基层党委、党总支：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为深入学习贯彻落实习近平总书记关于党史、新中国史、改革开放史、社会主义发展史（以下简称“四史”）学习及新冠肺炎疫情防控工作的重要讲话和指示精神，持续深化爱国主义教育，落实教育系统迎接建党一百年行动方案总要求，根据《教育部办公厅关于在全国高校师生中开展党史、新中国史、改革开放史、社会主义发展史学习教育及新冠肺炎疫情防控知识竞答讲述活动的通知》（教思政厅函〔2020〕7号）要求，经研究决定在全校师生中组织开展相关活动，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一、工作目标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通过开展“四史”学习教育和防控知识竞答，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能”、马克思主义为什么“行”、中国特色社会主义为什么“好”，从中深入领会学习马克思主义理论的重要意义，感悟马克思主义的真理力量，持续激发广大师生爱党爱国爱社会主义的巨大热情，增强道路自信、理论自信、制度自信、文化自信，做到不忘历史、不忘初心，知史爱党、知史爱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二、学习重点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1.《中国共产党章程》、党的十九大报告；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2.《习近平关于“不忘初心、牢记使命”重要论述选编》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以及习近平总书记关于党史、新中国史、改革开放史、社会主义发展史及新冠肺炎疫情防控的重要论述；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3.《中国共产党创立之路》《中国共产党历史》第一卷和第二卷、《中国共产党的九十年》《中华人民共和国简史（1949-2019）》《新中国70年》；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4.《抗击新冠肺炎疫情的中国行动》白皮书、新冠肺炎疫情防控相关学习辅导读本、参考资料提纲、抗疫思政资料包等资源素材；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5.合肥工业大学建校75周年校史、校情系列读本等。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三、主要安排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（一）基础学习教育（7-10月）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1.学习基本知识。</w:t>
      </w:r>
      <w:r>
        <w:rPr>
          <w:rFonts w:hint="eastAsia" w:ascii="微软雅黑" w:hAnsi="微软雅黑" w:eastAsia="微软雅黑" w:cs="微软雅黑"/>
          <w:i w:val="0"/>
          <w:caps w:val="0"/>
          <w:color w:val="333333"/>
          <w:spacing w:val="0"/>
          <w:sz w:val="21"/>
          <w:szCs w:val="21"/>
        </w:rPr>
        <w:t>各基层党委、党总支统一部署落实学习内容、任务清单、组织形式和学习要求。坚持以学习贯彻习近平新时代中国特色社会主义思想为主线，充分利用各类学习读本和资料，结合党委理论中心组学习、双周三政治理论学习、主题班会、小班辅导、党团课等多种形式，开展形式丰富、扎实有效的学习，务求夯实基础知识，构建知识结构，引导师生了解历史事实、理清历史脉络，把握历史规律、得出历史结论。（各基层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2.专题教育教学。</w:t>
      </w:r>
      <w:r>
        <w:rPr>
          <w:rFonts w:hint="eastAsia" w:ascii="微软雅黑" w:hAnsi="微软雅黑" w:eastAsia="微软雅黑" w:cs="微软雅黑"/>
          <w:i w:val="0"/>
          <w:caps w:val="0"/>
          <w:color w:val="333333"/>
          <w:spacing w:val="0"/>
          <w:sz w:val="21"/>
          <w:szCs w:val="21"/>
        </w:rPr>
        <w:t>把“四史”及新冠肺炎疫情防控学习教育贯穿立德树人全过程，融入教育教学各环节、师生学习生活各方面。围绕思政课程改革和课程思政创新，将有关内容有机融入思政课程和课程思政教学，积极打造学习教育“云课程”。（党委组织部、本科生院、马克思主义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结合党员干部教师日常教育培训、党支部“三会一课”和党日团日、主题班会以及各类教育活动，策划开展主题教育，组织师生开展“网上重走长征路”大接龙活动，用好用活线上线下红色资源，讲好《共产党宣言》传播故事，引导师生到革命遗址遗迹、纪念场馆实地学习了解相关历史，现场体验革命传统和革命精神。（党委教师工作部、党委学工部、团委、各基层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围绕“奋斗的我，最美的国”先进人物进校园、领导干部上讲台等工作，广泛邀请党史党建专家、先进人物、党员榜样等先进群体，深入开展主题宣讲、互动对话、理论阐释活动，引导广大师生深刻学习理解党的光荣传统、宝贵经验、伟大成就。（党委宣传部、党委教师工作部、党委学工部、团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组织开展“口述校史 薪火相传”视频征集展示活动，重点挖掘校史、校训、校歌中的红色教育元素，大力弘扬大学精神与学术传统，持续深化爱国爱校教育。（党委学工部、团委、马克思主义学院、各基层党组织）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3.灵活多样竞答。</w:t>
      </w:r>
      <w:r>
        <w:rPr>
          <w:rFonts w:hint="eastAsia" w:ascii="微软雅黑" w:hAnsi="微软雅黑" w:eastAsia="微软雅黑" w:cs="微软雅黑"/>
          <w:i w:val="0"/>
          <w:caps w:val="0"/>
          <w:color w:val="333333"/>
          <w:spacing w:val="0"/>
          <w:sz w:val="21"/>
          <w:szCs w:val="21"/>
        </w:rPr>
        <w:t>根据疫情防控形势，确定竞答推选的工作安排、组织形式和实施步骤。鼓励各单位积极利用移动APP、“两微一端”等信息技术手段，综合选用网上答题、专题讲座、现场竞答等活动载体，灵活采取打擂式、闯关式、互动式竞赛方式，生动采用短视频、漫画和图板等表现形式，网上网下组织竞答推选活动。丰富竞答内容，明确考察重点，就重大事件、重要理论、榜样人物、校史校训等方面进行着重设计，引导师生构建知识体系，党政管理干部、思政课教师、辅导员要积极指导学生，推动爱党兴国荣校相统一，知识价值行动相融合。（党委宣传部、马克思主义学院、党委教师工作部、党委学工部、团委、各基层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（二）竞答交流分享（10-11月）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1.开展网络讲述展示。</w:t>
      </w:r>
      <w:r>
        <w:rPr>
          <w:rFonts w:hint="eastAsia" w:ascii="微软雅黑" w:hAnsi="微软雅黑" w:eastAsia="微软雅黑" w:cs="微软雅黑"/>
          <w:i w:val="0"/>
          <w:caps w:val="0"/>
          <w:color w:val="333333"/>
          <w:spacing w:val="0"/>
          <w:sz w:val="21"/>
          <w:szCs w:val="21"/>
        </w:rPr>
        <w:t>依托教育部专门开发的网络平台，组织师生结合个人学习感悟与成长体会，以故事讲述、感悟分享、告白展示的方式，进行竞答考核和讲述展示，并遴选推荐若干名“最佳讲述者”。（党委教师工作部、党委学工部、马克思主义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2.组织座谈交流分享。</w:t>
      </w:r>
      <w:r>
        <w:rPr>
          <w:rFonts w:hint="eastAsia" w:ascii="微软雅黑" w:hAnsi="微软雅黑" w:eastAsia="微软雅黑" w:cs="微软雅黑"/>
          <w:i w:val="0"/>
          <w:caps w:val="0"/>
          <w:color w:val="333333"/>
          <w:spacing w:val="0"/>
          <w:sz w:val="21"/>
          <w:szCs w:val="21"/>
        </w:rPr>
        <w:t>结合活动开展情况，组织师生代表座谈会，共同回顾活动开展情况，交流在组织参与过程中的好做法、好经验，广泛分享师生在学习教育、校内竞答、讲述展示等环节中的感悟体会和成长收获，促进构建常态化教育机制。（党委宣传部、党委教师工作部、党委学工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（三）专题节目展示（12月）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Fonts w:hint="eastAsia" w:ascii="微软雅黑" w:hAnsi="微软雅黑" w:eastAsia="微软雅黑" w:cs="微软雅黑"/>
          <w:i w:val="0"/>
          <w:caps w:val="0"/>
          <w:color w:val="333333"/>
          <w:spacing w:val="0"/>
          <w:sz w:val="21"/>
          <w:szCs w:val="21"/>
        </w:rPr>
        <w:t>结合校园文化活动，组织师生通过歌曲、舞蹈、情景剧、朗诵、角色扮演等方式再现历史场景，结合学习感悟现场讲述中国共产党的故事、新中国的故事、改革开放和社会主义的故事以及抗疫故事，引导全校师生永远跟党走、奋进新时代。并推荐优秀节目参与学习强国、中国大学生在线、易班等网络新媒体平台展示。（党委学工部、团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四、组织实施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1.统筹推进落实。</w:t>
      </w:r>
      <w:r>
        <w:rPr>
          <w:rFonts w:hint="eastAsia" w:ascii="微软雅黑" w:hAnsi="微软雅黑" w:eastAsia="微软雅黑" w:cs="微软雅黑"/>
          <w:i w:val="0"/>
          <w:caps w:val="0"/>
          <w:color w:val="333333"/>
          <w:spacing w:val="0"/>
          <w:sz w:val="21"/>
          <w:szCs w:val="21"/>
        </w:rPr>
        <w:t>党委宣传部要做好统筹协调，各相关部门分工协作、抓好落实。各单位要严格落实疫情防控期间的管理要求，强化主体责任，把“四史”及新冠肺炎疫情防控学习教育与加强爱国主义教育、落实立德树人根本任务贯通起来，与重点工作安排结合起来，动员师生积极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2.广泛宣传推广。</w:t>
      </w:r>
      <w:r>
        <w:rPr>
          <w:rFonts w:hint="eastAsia" w:ascii="微软雅黑" w:hAnsi="微软雅黑" w:eastAsia="微软雅黑" w:cs="微软雅黑"/>
          <w:i w:val="0"/>
          <w:caps w:val="0"/>
          <w:color w:val="333333"/>
          <w:spacing w:val="0"/>
          <w:sz w:val="21"/>
          <w:szCs w:val="21"/>
        </w:rPr>
        <w:t>各单位要及时总结好经验、好做法、好成果，有效利用校内各级各类宣传阵地，充分发挥网站、新媒体平台优势，加强活动宣传，营造浓厚的学习氛围。注重在主流媒体推送宣传学校在活动开展过程中的成果，扩大活动影响，强化育人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textAlignment w:val="auto"/>
        <w:rPr>
          <w:color w:val="333333"/>
          <w:sz w:val="21"/>
          <w:szCs w:val="21"/>
        </w:rPr>
      </w:pPr>
      <w:r>
        <w:rPr>
          <w:rStyle w:val="5"/>
          <w:rFonts w:hint="eastAsia" w:ascii="微软雅黑" w:hAnsi="微软雅黑" w:eastAsia="微软雅黑" w:cs="微软雅黑"/>
          <w:i w:val="0"/>
          <w:caps w:val="0"/>
          <w:color w:val="333333"/>
          <w:spacing w:val="0"/>
          <w:sz w:val="21"/>
          <w:szCs w:val="21"/>
        </w:rPr>
        <w:t>3.持续深化成效。</w:t>
      </w:r>
      <w:r>
        <w:rPr>
          <w:rFonts w:hint="eastAsia" w:ascii="微软雅黑" w:hAnsi="微软雅黑" w:eastAsia="微软雅黑" w:cs="微软雅黑"/>
          <w:i w:val="0"/>
          <w:caps w:val="0"/>
          <w:color w:val="333333"/>
          <w:spacing w:val="0"/>
          <w:sz w:val="21"/>
          <w:szCs w:val="21"/>
        </w:rPr>
        <w:t>结合课程教学、社会实践、就业创业、“青春告白祖国”等工作，着力推动广大师生深化学习领悟,提高学习效果。持续加强总结提炼和转化运用，将其作为日常教育、思政课、主题党团日活动的鲜活素材，引导师生进一步坚定“四个自信”，积极投身学校发展和强国伟业。</w:t>
      </w:r>
    </w:p>
    <w:p/>
    <w:p>
      <w:pPr>
        <w:jc w:val="center"/>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4"/>
          <w:szCs w:val="24"/>
          <w:lang w:val="en-US" w:eastAsia="zh-CN"/>
        </w:rPr>
        <w:t xml:space="preserve">                                 </w:t>
      </w:r>
      <w:r>
        <w:rPr>
          <w:rFonts w:ascii="微软雅黑" w:hAnsi="微软雅黑" w:eastAsia="微软雅黑" w:cs="微软雅黑"/>
          <w:b w:val="0"/>
          <w:i w:val="0"/>
          <w:caps w:val="0"/>
          <w:color w:val="333333"/>
          <w:spacing w:val="0"/>
          <w:sz w:val="21"/>
          <w:szCs w:val="21"/>
        </w:rPr>
        <w:t>中共合肥工业大学委员会</w:t>
      </w:r>
    </w:p>
    <w:p>
      <w:pPr>
        <w:jc w:val="center"/>
        <w:rPr>
          <w:sz w:val="21"/>
          <w:szCs w:val="21"/>
        </w:rPr>
      </w:pPr>
      <w:r>
        <w:rPr>
          <w:rFonts w:hint="eastAsia" w:ascii="微软雅黑" w:hAnsi="微软雅黑" w:eastAsia="微软雅黑" w:cs="微软雅黑"/>
          <w:b w:val="0"/>
          <w:i w:val="0"/>
          <w:caps w:val="0"/>
          <w:color w:val="333333"/>
          <w:spacing w:val="0"/>
          <w:sz w:val="21"/>
          <w:szCs w:val="21"/>
          <w:lang w:val="en-US" w:eastAsia="zh-CN"/>
        </w:rPr>
        <w:t xml:space="preserve">                                   </w:t>
      </w:r>
      <w:r>
        <w:rPr>
          <w:rFonts w:ascii="微软雅黑" w:hAnsi="微软雅黑" w:eastAsia="微软雅黑" w:cs="微软雅黑"/>
          <w:b w:val="0"/>
          <w:i w:val="0"/>
          <w:caps w:val="0"/>
          <w:color w:val="333333"/>
          <w:spacing w:val="0"/>
          <w:sz w:val="21"/>
          <w:szCs w:val="21"/>
        </w:rPr>
        <w:t>2020年8月14日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C4C29"/>
    <w:rsid w:val="1C350DB4"/>
    <w:rsid w:val="3121501E"/>
    <w:rsid w:val="4B6E5820"/>
    <w:rsid w:val="6A083F11"/>
    <w:rsid w:val="7DDB7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妹</cp:lastModifiedBy>
  <dcterms:modified xsi:type="dcterms:W3CDTF">2020-08-31T00:54:05Z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